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t xml:space="preserve">WS2.1 — Pattern Cards</w:t>
      </w:r>
    </w:p>
    <w:p>
      <w:pPr>
        <w:spacing w:after="120"/>
      </w:pPr>
      <w:r>
        <w:rPr>
          <w:color w:val="666666"/>
        </w:rPr>
        <w:t xml:space="preserve">Print and cut. Use as individual cards or display as a poster. Each card shows a key pattern found in nature.</w:t>
      </w:r>
    </w:p>
    <w:p>
      <w:pPr>
        <w:pBdr>
          <w:bottom w:val="single" w:color="2E75B6" w:sz="6" w:space="1"/>
        </w:pBdr>
      </w:pPr>
      <w:r>
        <w:t xml:space="preserve"/>
      </w:r>
    </w:p>
    <w:p>
      <w:r>
        <w:t xml:space="preserve"/>
      </w:r>
    </w:p>
    <w:tbl>
      <w:tblPr>
        <w:tblW w:type="dxa" w:w="92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260"/>
      </w:tblGrid>
      <w:tr>
        <w:tc>
          <w:tcPr>
            <w:tcBorders>
              <w:top w:val="thick" w:color="6A1B9A" w:sz="10"/>
              <w:left w:val="thick" w:color="6A1B9A" w:sz="10"/>
              <w:bottom w:val="thick" w:color="6A1B9A" w:sz="10"/>
              <w:right w:val="thick" w:color="6A1B9A" w:sz="10"/>
            </w:tcBorders>
            <w:shd w:fill="F3E5F5" w:val="clear"/>
            <w:tcMar>
              <w:top w:type="dxa" w:w="160"/>
              <w:left w:type="dxa" w:w="240"/>
              <w:bottom w:type="dxa" w:w="160"/>
              <w:right w:type="dxa" w:w="240"/>
            </w:tcMar>
          </w:tcPr>
          <w:p>
            <w:pPr>
              <w:spacing w:after="80"/>
              <w:jc w:val="center"/>
            </w:pPr>
            <w:r>
              <w:rPr>
                <w:rFonts w:ascii="Arial" w:cs="Arial" w:eastAsia="Arial" w:hAnsi="Arial"/>
                <w:b/>
                <w:bCs/>
                <w:color w:val="6A1B9A"/>
                <w:sz w:val="28"/>
                <w:szCs w:val="28"/>
              </w:rPr>
              <w:t xml:space="preserve">SPIRALS</w:t>
            </w:r>
          </w:p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Examples: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Snail shells, hurricanes, galaxies, sunflower seeds, nautilus</w:t>
            </w:r>
          </w:p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What it teaches: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Spirals store and release energy efficiently. They allow growth from a centre point outward.</w:t>
            </w:r>
          </w:p>
          <w:p>
            <w:r>
              <w:t xml:space="preserve"/>
            </w:r>
          </w:p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Reflection: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What does this pattern tell us about energy or flow in nature?</w:t>
            </w:r>
          </w:p>
          <w:p>
            <w:pPr>
              <w:pBdr>
                <w:bottom w:val="single" w:color="AAAAAA" w:sz="2" w:space="1"/>
              </w:pBdr>
              <w:spacing w:after="200"/>
            </w:pPr>
            <w:r>
              <w:t xml:space="preserve"> </w:t>
            </w:r>
          </w:p>
        </w:tc>
      </w:tr>
    </w:tbl>
    <w:p>
      <w:r>
        <w:t xml:space="preserve"/>
      </w:r>
    </w:p>
    <w:tbl>
      <w:tblPr>
        <w:tblW w:type="dxa" w:w="92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260"/>
      </w:tblGrid>
      <w:tr>
        <w:tc>
          <w:tcPr>
            <w:tcBorders>
              <w:top w:val="thick" w:color="1B5E20" w:sz="10"/>
              <w:left w:val="thick" w:color="1B5E20" w:sz="10"/>
              <w:bottom w:val="thick" w:color="1B5E20" w:sz="10"/>
              <w:right w:val="thick" w:color="1B5E20" w:sz="10"/>
            </w:tcBorders>
            <w:shd w:fill="E8F5E9" w:val="clear"/>
            <w:tcMar>
              <w:top w:type="dxa" w:w="160"/>
              <w:left w:type="dxa" w:w="240"/>
              <w:bottom w:type="dxa" w:w="160"/>
              <w:right w:type="dxa" w:w="240"/>
            </w:tcMar>
          </w:tcPr>
          <w:p>
            <w:pPr>
              <w:spacing w:after="80"/>
              <w:jc w:val="center"/>
            </w:pPr>
            <w:r>
              <w:rPr>
                <w:rFonts w:ascii="Arial" w:cs="Arial" w:eastAsia="Arial" w:hAnsi="Arial"/>
                <w:b/>
                <w:bCs/>
                <w:color w:val="1B5E20"/>
                <w:sz w:val="28"/>
                <w:szCs w:val="28"/>
              </w:rPr>
              <w:t xml:space="preserve">BRANCHING</w:t>
            </w:r>
          </w:p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Examples: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Trees, rivers, lungs, lightning, blood vessels, root systems</w:t>
            </w:r>
          </w:p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What it teaches: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Branching maximises surface area and distributes resources across a wide area from a central source.</w:t>
            </w:r>
          </w:p>
          <w:p>
            <w:r>
              <w:t xml:space="preserve"/>
            </w:r>
          </w:p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Reflection: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What does this pattern tell us about energy or flow in nature?</w:t>
            </w:r>
          </w:p>
          <w:p>
            <w:pPr>
              <w:pBdr>
                <w:bottom w:val="single" w:color="AAAAAA" w:sz="2" w:space="1"/>
              </w:pBdr>
              <w:spacing w:after="200"/>
            </w:pPr>
            <w:r>
              <w:t xml:space="preserve"> </w:t>
            </w:r>
          </w:p>
        </w:tc>
      </w:tr>
    </w:tbl>
    <w:p>
      <w:r>
        <w:t xml:space="preserve"/>
      </w:r>
    </w:p>
    <w:tbl>
      <w:tblPr>
        <w:tblW w:type="dxa" w:w="92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260"/>
      </w:tblGrid>
      <w:tr>
        <w:tc>
          <w:tcPr>
            <w:tcBorders>
              <w:top w:val="thick" w:color="01579B" w:sz="10"/>
              <w:left w:val="thick" w:color="01579B" w:sz="10"/>
              <w:bottom w:val="thick" w:color="01579B" w:sz="10"/>
              <w:right w:val="thick" w:color="01579B" w:sz="10"/>
            </w:tcBorders>
            <w:shd w:fill="E1F5FE" w:val="clear"/>
            <w:tcMar>
              <w:top w:type="dxa" w:w="160"/>
              <w:left w:type="dxa" w:w="240"/>
              <w:bottom w:type="dxa" w:w="160"/>
              <w:right w:type="dxa" w:w="240"/>
            </w:tcMar>
          </w:tcPr>
          <w:p>
            <w:pPr>
              <w:spacing w:after="80"/>
              <w:jc w:val="center"/>
            </w:pPr>
            <w:r>
              <w:rPr>
                <w:rFonts w:ascii="Arial" w:cs="Arial" w:eastAsia="Arial" w:hAnsi="Arial"/>
                <w:b/>
                <w:bCs/>
                <w:color w:val="01579B"/>
                <w:sz w:val="28"/>
                <w:szCs w:val="28"/>
              </w:rPr>
              <w:t xml:space="preserve">WAVES</w:t>
            </w:r>
          </w:p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Examples: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Sand dunes, water ripples, sound waves, mountains, heartbeats</w:t>
            </w:r>
          </w:p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What it teaches: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Waves carry energy through a medium without moving the material itself. They show cycles and rhythms.</w:t>
            </w:r>
          </w:p>
          <w:p>
            <w:r>
              <w:t xml:space="preserve"/>
            </w:r>
          </w:p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Reflection: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What does this pattern tell us about energy or flow in nature?</w:t>
            </w:r>
          </w:p>
          <w:p>
            <w:pPr>
              <w:pBdr>
                <w:bottom w:val="single" w:color="AAAAAA" w:sz="2" w:space="1"/>
              </w:pBdr>
              <w:spacing w:after="200"/>
            </w:pPr>
            <w:r>
              <w:t xml:space="preserve"> </w:t>
            </w:r>
          </w:p>
        </w:tc>
      </w:tr>
    </w:tbl>
    <w:p>
      <w:r>
        <w:t xml:space="preserve"/>
      </w:r>
    </w:p>
    <w:tbl>
      <w:tblPr>
        <w:tblW w:type="dxa" w:w="92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260"/>
      </w:tblGrid>
      <w:tr>
        <w:tc>
          <w:tcPr>
            <w:tcBorders>
              <w:top w:val="thick" w:color="E65100" w:sz="10"/>
              <w:left w:val="thick" w:color="E65100" w:sz="10"/>
              <w:bottom w:val="thick" w:color="E65100" w:sz="10"/>
              <w:right w:val="thick" w:color="E65100" w:sz="10"/>
            </w:tcBorders>
            <w:shd w:fill="FFF3E0" w:val="clear"/>
            <w:tcMar>
              <w:top w:type="dxa" w:w="160"/>
              <w:left w:type="dxa" w:w="240"/>
              <w:bottom w:type="dxa" w:w="160"/>
              <w:right w:type="dxa" w:w="240"/>
            </w:tcMar>
          </w:tcPr>
          <w:p>
            <w:pPr>
              <w:spacing w:after="80"/>
              <w:jc w:val="center"/>
            </w:pPr>
            <w:r>
              <w:rPr>
                <w:rFonts w:ascii="Arial" w:cs="Arial" w:eastAsia="Arial" w:hAnsi="Arial"/>
                <w:b/>
                <w:bCs/>
                <w:color w:val="E65100"/>
                <w:sz w:val="28"/>
                <w:szCs w:val="28"/>
              </w:rPr>
              <w:t xml:space="preserve">TESSELLATIONS</w:t>
            </w:r>
          </w:p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Examples: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Honeycombs, cracked mud, tortoise shells, fish scales, basalt columns</w:t>
            </w:r>
          </w:p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What it teaches: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Tessellations fill space efficiently with no gaps or overlaps — nature's way of minimising waste.</w:t>
            </w:r>
          </w:p>
          <w:p>
            <w:r>
              <w:t xml:space="preserve"/>
            </w:r>
          </w:p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Reflection: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What does this pattern tell us about energy or flow in nature?</w:t>
            </w:r>
          </w:p>
          <w:p>
            <w:pPr>
              <w:pBdr>
                <w:bottom w:val="single" w:color="AAAAAA" w:sz="2" w:space="1"/>
              </w:pBdr>
              <w:spacing w:after="200"/>
            </w:pPr>
            <w:r>
              <w:t xml:space="preserve"> </w:t>
            </w:r>
          </w:p>
        </w:tc>
      </w:tr>
    </w:tbl>
    <w:p>
      <w:r>
        <w:t xml:space="preserve"/>
      </w:r>
    </w:p>
    <w:tbl>
      <w:tblPr>
        <w:tblW w:type="dxa" w:w="92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260"/>
      </w:tblGrid>
      <w:tr>
        <w:tc>
          <w:tcPr>
            <w:tcBorders>
              <w:top w:val="thick" w:color="37474F" w:sz="10"/>
              <w:left w:val="thick" w:color="37474F" w:sz="10"/>
              <w:bottom w:val="thick" w:color="37474F" w:sz="10"/>
              <w:right w:val="thick" w:color="37474F" w:sz="10"/>
            </w:tcBorders>
            <w:shd w:fill="ECEFF1" w:val="clear"/>
            <w:tcMar>
              <w:top w:type="dxa" w:w="160"/>
              <w:left w:type="dxa" w:w="240"/>
              <w:bottom w:type="dxa" w:w="160"/>
              <w:right w:type="dxa" w:w="240"/>
            </w:tcMar>
          </w:tcPr>
          <w:p>
            <w:pPr>
              <w:spacing w:after="80"/>
              <w:jc w:val="center"/>
            </w:pPr>
            <w:r>
              <w:rPr>
                <w:rFonts w:ascii="Arial" w:cs="Arial" w:eastAsia="Arial" w:hAnsi="Arial"/>
                <w:b/>
                <w:bCs/>
                <w:color w:val="37474F"/>
                <w:sz w:val="28"/>
                <w:szCs w:val="28"/>
              </w:rPr>
              <w:t xml:space="preserve">NETS &amp; WEBS</w:t>
            </w:r>
          </w:p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Examples: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Spider webs, mycelium networks, neural networks, river deltas, food webs</w:t>
            </w:r>
          </w:p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What it teaches: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Webs and nets connect many nodes into a resilient system — if one path fails, others remain.</w:t>
            </w:r>
          </w:p>
          <w:p>
            <w:r>
              <w:t xml:space="preserve"/>
            </w:r>
          </w:p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Reflection: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What does this pattern tell us about energy or flow in nature?</w:t>
            </w:r>
          </w:p>
          <w:p>
            <w:pPr>
              <w:pBdr>
                <w:bottom w:val="single" w:color="AAAAAA" w:sz="2" w:space="1"/>
              </w:pBdr>
              <w:spacing w:after="200"/>
            </w:pPr>
            <w:r>
              <w:t xml:space="preserve"> </w:t>
            </w:r>
          </w:p>
        </w:tc>
      </w:tr>
    </w:tbl>
    <w:p>
      <w:r>
        <w:t xml:space="preserve"/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  <w:rPr>
        <w:rFonts w:ascii="Arial" w:cs="Arial" w:eastAsia="Arial" w:hAnsi="Arial"/>
      </w:r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</w:r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○"/>
      <w:lvlJc w:val="left"/>
      <w:pPr>
        <w:ind w:left="1080" w:hanging="360"/>
      </w:pPr>
      <w:rPr>
        <w:rFonts w:ascii="Arial" w:cs="Arial" w:eastAsia="Arial" w:hAnsi="Arial"/>
      </w:r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300"/>
      <w:outlineLvl w:val="0"/>
    </w:pPr>
    <w:rPr>
      <w:rFonts w:ascii="Arial" w:cs="Arial" w:eastAsia="Arial" w:hAnsi="Arial"/>
      <w:b/>
      <w:bCs/>
      <w:color w:val="1F3864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80" w:before="240"/>
      <w:outlineLvl w:val="1"/>
    </w:pPr>
    <w:rPr>
      <w:rFonts w:ascii="Arial" w:cs="Arial" w:eastAsia="Arial" w:hAnsi="Arial"/>
      <w:b/>
      <w:bCs/>
      <w:color w:val="2E75B6"/>
      <w:sz w:val="26"/>
      <w:szCs w:val="26"/>
    </w:rPr>
  </w:style>
  <w:style w:type="paragraph" w:styleId="Heading3">
    <w:name w:val="Heading 3"/>
    <w:basedOn w:val="Normal"/>
    <w:next w:val="Normal"/>
    <w:qFormat/>
    <w:pPr>
      <w:spacing w:after="60" w:before="160"/>
      <w:outlineLvl w:val="2"/>
    </w:pPr>
    <w:rPr>
      <w:rFonts w:ascii="Arial" w:cs="Arial" w:eastAsia="Arial" w:hAnsi="Arial"/>
      <w:b/>
      <w:bCs/>
      <w:color w:val="40404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2026-05-19T14:57:48.967Z</dcterms:created>
  <dcterms:modified xsi:type="dcterms:W3CDTF">2026-05-19T14:57:48.967Z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